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996" w:rsidRPr="00EC62B5" w:rsidRDefault="00B04996" w:rsidP="00EC62B5">
      <w:pPr>
        <w:shd w:val="clear" w:color="auto" w:fill="FFFFFF"/>
        <w:spacing w:after="255" w:line="300" w:lineRule="atLeast"/>
        <w:jc w:val="center"/>
        <w:outlineLvl w:val="1"/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</w:pPr>
      <w:bookmarkStart w:id="0" w:name="_GoBack"/>
      <w:bookmarkEnd w:id="0"/>
      <w:r w:rsidRPr="00EC62B5"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  <w:t xml:space="preserve">Постановление Главного государственного санитарного врача РФ от 30 июня 2020 г. N 16 “Об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EC62B5"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  <w:t>коронавирусной</w:t>
      </w:r>
      <w:proofErr w:type="spellEnd"/>
      <w:r w:rsidRPr="00EC62B5"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  <w:t xml:space="preserve"> инфекции (COVID-1</w:t>
      </w:r>
      <w:r w:rsidR="00EC62B5" w:rsidRPr="00EC62B5"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  <w:t>9)"</w:t>
      </w:r>
    </w:p>
    <w:p w:rsidR="00B04996" w:rsidRPr="00B04996" w:rsidRDefault="00B04996" w:rsidP="00B049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 июля 2020</w:t>
      </w:r>
    </w:p>
    <w:p w:rsidR="00B04996" w:rsidRPr="00B04996" w:rsidRDefault="00B04996" w:rsidP="00EC62B5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соответствии со статьей 39 Федерального закона от 30.03.1999 N 52-ФЗ "О санитарно-эпидемиологическом благополучии населения" (Собрание законодательства Российской Федерации, 1999, N 14, ст. 1650; 2019, N 30, ст. 4134) и постановлением Правительства Российской Федерации от 24.07.2000 N 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 31, ст. 3295; 2005, N 39, ст. 3953) постановляю: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 Утвердить санитарно-эпидемиологические </w:t>
      </w:r>
      <w:hyperlink r:id="rId4" w:anchor="1000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правила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коронавирусной</w:t>
      </w:r>
      <w:proofErr w:type="spellEnd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инфекции (COVID-19)" (приложение).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 Ввести в действие санитарно-эпидемиологические </w:t>
      </w:r>
      <w:hyperlink r:id="rId5" w:anchor="1000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правила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коронавирусной</w:t>
      </w:r>
      <w:proofErr w:type="spellEnd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инфекции (COVID-19)" со дня официального опубликования.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 Настоящее постановление действует до 1 января 2021 года.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Зарегистрировано в Минюсте РФ 3 июля 2020 г.</w:t>
      </w:r>
      <w:r w:rsidR="00EC62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Регистрационный № 58824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Приложение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УТВЕРЖДЕНЫ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hyperlink r:id="rId6" w:anchor="0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постановлением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Главного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государственного санитарного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врача Российской Федерации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от 30.06.2020 № 16</w:t>
      </w:r>
    </w:p>
    <w:p w:rsidR="00B04996" w:rsidRPr="00B04996" w:rsidRDefault="00B04996" w:rsidP="00EC62B5">
      <w:pPr>
        <w:shd w:val="clear" w:color="auto" w:fill="FFFFFF"/>
        <w:spacing w:after="255" w:line="27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Санитарно-эпидемиологические правила</w:t>
      </w:r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СП 3.1/2.4.3598-20 "</w:t>
      </w:r>
      <w:proofErr w:type="spellStart"/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Санитарно</w:t>
      </w:r>
      <w:proofErr w:type="spellEnd"/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-эпидемиологические требования к устройству, содержанию и </w:t>
      </w:r>
      <w:proofErr w:type="gramStart"/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организации работы образовательных организаций</w:t>
      </w:r>
      <w:proofErr w:type="gramEnd"/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и других объектов социальной инфраструктуры для детей и молодежи в условиях распространения новой </w:t>
      </w:r>
      <w:proofErr w:type="spellStart"/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коронавирусной</w:t>
      </w:r>
      <w:proofErr w:type="spellEnd"/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 xml:space="preserve"> инфекции (COVID-19)"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I. Общие положения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1.1. Настоящие санитарно-эпидемиологические правила (далее - санитарные правила) направлены на обеспечение безопасных условий деятельности организаций (индивидуальных предпринимателей), осуществляющих образовательную деятельность по реализации основных и дополнительных общеобразовательных программ (за исключением образовательных организаций среднего профессионального и высшего образования), в том числе адаптированных, осуществляющих присмотр и уход за детьми, социальных служб для детей, специализированных учреждений для несовершеннолетних, нуждающихся в социальной реабилитации, спортивных организаций для детей, организаций (индивидуальных 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предпринимателей), осуществляющих организованное проведение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 (далее - Организатор, игровые комнаты соответственно), организаций отдыха детей и их оздоровления, реабилитационных центров, организаций, оказывающих организованным группам детей услуги временного проживания при проведении спортивных, художественных и культурно-массовых мероприятий с участием детей и молодежи</w:t>
      </w:r>
      <w:hyperlink r:id="rId7" w:anchor="1111" w:tgtFrame="_blank" w:history="1">
        <w:r w:rsidRPr="00B04996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1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(далее - Организации).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1.2. Санитарные правила устанавливают санитарно-эпидемиологические требования к особому режиму работы Организаций в условиях распространения новой </w:t>
      </w:r>
      <w:proofErr w:type="spellStart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коронавирусной</w:t>
      </w:r>
      <w:proofErr w:type="spellEnd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инфекции (далее - COVID-19).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1.3. В условиях распространения COVID-19 санитарные правила применяются в дополнение к обязательным требованиям, установленным для Организаций государственными санитарно-эпидемиологическими правилами и гигиеническими нормативами.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1.4. Организации не позднее чем за 1 рабочий день до их открытия должны уведомлять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надзор, о планируемых сроках открытия Организации в условиях распространения COVID-19, информировать родителей (законных представителей детей) о режиме функционирования Организации в условиях распространения COVID-19.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II. Общие санитарно-эпидемиологические требования, направленные на предупреждение распространения COVID-19 в Организациях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2.1. Запрещается проведение массовых мероприятий с участием различных групп лиц (групповых ячеек</w:t>
      </w:r>
      <w:hyperlink r:id="rId8" w:anchor="1112" w:tgtFrame="_blank" w:history="1">
        <w:r w:rsidRPr="00B04996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2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 классов, отрядов и иных), а также массовых мероприятий с привлечением лиц из иных организаций.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 Лица, находящиеся в Организации при круглосуточном режиме ее работы, а также лица, посещающие Организацию (на входе), подлежат термометрии с занесением ее результатов в журнал в отношении лиц с температурой тела 37,1 °С и выше в целях учета при проведении противоэпидемических мероприятий.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круглосуточном режиме работы Организации термометрия проводится не менее двух раз в сутки (утром и вечером).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 момента выявления указанных лиц Организация в течение 2 часов должна любым доступным способом уведомить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2.3. В Организации должны проводиться противоэпидемические мероприятия, включающие: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уборку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ежедневную влажную уборку помещений с применением дезинфицирующих средств с обработкой всех контактных поверхностей;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генеральную уборку не реже одного раза в неделю;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обеспечение постоянного наличия в санитарных узлах для детей и сотрудников мыла, а также кожных антисептиков для обработки рук;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мытье посуды и столовых приборов 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2.4. Посещение бассейнов в Организациях допускается по расписанию отдельными группами лиц (групповая ячейка, класс, отряд и иные). При этом Организацией должно быть обеспечено проведение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2.5. Для проведения дезинфекции должны использоваться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2.6. Посещение Организации детьми, перенесшими заболевание, и (или) в случае, если ребенок был в контакте с больным COVID-19, допускается при наличии медицинского заключения врача об отсутствии медицинских противопоказаний для пребывания в Организации.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2.7. Для организаций (индивидуальных предпринимателей), осуществляющих образовательную деятельность по реализации программ дошкольного образования (далее - дошкольные образовательные организации), общеобразовательных организаций, организаций отдыха детей и их оздоровления, а также социальных служб для детей, специализированных учреждений для несовершеннолетних, нуждающихся в социальной реабилитации (далее - социальные организации для детей), игровых комнат также применяются дополнительные требования, установленные в </w:t>
      </w:r>
      <w:hyperlink r:id="rId9" w:anchor="1300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главе III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санитарных правил.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B04996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III. Дополнительные санитарно-эпидемиологические требования, направленные на предупреждение распространения COVID-19 в отдельных Организациях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3.1. В дошкольной образовательной организации должна быть обеспечена групповая изоляция с проведением всех занятий в помещениях групповой ячейки и (или) на открытом воздухе отдельно от других групповых ячеек.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использовании музыкального или спортивного зала после каждого посещения должна проводиться влажная уборка с применением дезинфицирующих средств.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Обработка игрушек и игрового и иного оборудования должна проводиться ежедневно с применением дезинфицирующих средств.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3.2. В общеобразовательных организациях за каждым классом должен быть закреплен отдельный учебный кабинет, в котором дети обучаются по всем предметам, за исключением занятий, требующих специального оборудования (в том числе физическая культура, изобразительное искусство, трудовое обучение, технология, физика, химия).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Общеобразовательной организацией должна осуществляться работа по специально разработанному расписанию (графику) уроков, перемен, составленному с целью минимизации контактов обучающихся (в том числе сокращения их количества во время проведения термометрии, приема пищи в столовой).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Проветривание рекреаций и коридоров помещений общеобразовательных организаций должно проводиться во время уроков, а учебных кабинетов - во время перемен.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проведении итоговой и промежуточной аттестации общеобразовательной организацией должны быть обеспечены: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составление графика явки обучающихся на аттестацию обучающихся в целях минимизации контактов обучающихся, в том числе при проведении термометрии;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условия для гигиенической обработки рук с применением кожных антисептиков или дезинфицирующих салфеток при входе в помещение для проведения аттестации;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соблюдение</w:t>
      </w:r>
      <w:proofErr w:type="gramEnd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в местах проведения аттестации социальной дистанции между обучающимися не менее 1,5 метров посредством зигзагообразной рассадки по 1 человеку за партой;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использование членами экзаменационной комиссии, присутствующими на экзамене, средств индивидуальной защиты органов дыхания (одноразовых масок или многоразовых масок со сменными фильтрами). При этом смена одноразовых масок должна производиться не реже 1 раза в 3 часа, фильтров - в соответствии с инструкцией по их применению.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3.3. Отдых детей и их оздоровление в организациях отдыха детей и их оздоровления должны быть организованы в пределах субъекта Российской Федерации по месту их фактического проживания, за исключением отдыха и оздоровления детей, фактически проживающих в Арктической зоне Российской Федерации. Организация отдыха и оздоровления детей, фактически проживающих в городах федерального значения, может осуществляться в субъектах Российской Федерации, граничащих с ними.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Количество детей в группах, отрядах (наполняемость) должно быть не более 50% от проектной вместимости.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 допускается организация отдыха детей в детских лагерях палаточного типа.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Перед открытием каждой смены должна проводиться генеральная уборка.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организации отдыха детей и их оздоровления должен быть определен алгоритм организации медицинской помощи с указанием медицинских организаций инфекционного профиля или перепрофилированных организаций для оказания медицинской помощи, функционирующих в режиме инфекционного стационара, для госпитализации детей и сотрудников в случае осложнения эпидемической ситуации.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Обследование персонала на COVID-19 осуществляется по эпидемиологическим показаниям на основании решений главных государственных санитарных врачей в субъектах Российской Федерации</w:t>
      </w:r>
      <w:hyperlink r:id="rId10" w:anchor="1113" w:tgtFrame="_blank" w:history="1">
        <w:r w:rsidRPr="00B04996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3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3.4. При организации перевозки детей к местам отдыха и оздоровления и обратно и на экскурсии автомобильным транспортом организациями (индивидуальными предпринимателями), оказывающими услуги перевозки, должны быть обеспечены: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дезинфекция перед перевозкой детей всех поверхностей салона транспортного средства с применением дезинфицирующих средств;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осмотр водителей перед каждым рейсом с проведением термометрии. Водители с признаками респираторных заболеваний и (или) повышенной температурой тела к работе не допускаются;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использование водителем при посадке и в пути следования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обработка водителем при посадке и в пути следования рук с применением дезинфицирующих салфеток или кожных антисептиков.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3.5. Заезд (выезд) всех детей и сотрудников в организацию отдыха детей и их оздоровления должен осуществляться одновременно на весь период смены с перерывом между сменами не менее 2 календарных дней. В случае выхода (выезда) указанных лиц за пределы лагеря в период работы смены возвращение указанных лиц в лагерь не допускается.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Прием детей в организацию отдыха детей и их оздоровления осуществляется при наличии в медицинской справке о состоянии здоровья ребенка, отъезжающего в организацию отдыха детей и их оздоровления (учетная форма N 079/у)</w:t>
      </w:r>
      <w:hyperlink r:id="rId11" w:anchor="1114" w:tgtFrame="_blank" w:history="1">
        <w:r w:rsidRPr="00B04996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4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 заключения об отсутствии медицинских противопоказаний для пребывания в Организации и отсутствии контакта с больными инфекционными заболеваниями.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организациях отдыха детей и их оздоровления с круглосуточным пребыванием на весь период смены должно быть обеспечено круглосуточное нахождение медицинских работников.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Расстановка кроватей в спальных помещениях для детей и сотрудников должна осуществляться с соблюдением социальной дистанции 1,5 м.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Рассадка детей из одного отряда в помещениях для приема пищи может осуществляться без учета соблюдения социальной дистанции 1,5 м.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Проведение мероприятий с участием детей должно быть организовано преимущественно на открытом воздухе с учетом погодных условий.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Запрещается проведение массовых мероприятий в закрытых помещениях, в том числе между разными отрядами, а также мероприятий с посещением родителей. Массовые мероприятия на открытом воздухе должны проводиться без непосредственного контакта между детьми из разных отрядов.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3.6. </w:t>
      </w:r>
      <w:hyperlink r:id="rId12" w:anchor="13032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Абзацы второй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и </w:t>
      </w:r>
      <w:hyperlink r:id="rId13" w:anchor="13035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пятый пункта 3.3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 </w:t>
      </w:r>
      <w:hyperlink r:id="rId14" w:anchor="1305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абзацы первый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и </w:t>
      </w:r>
      <w:hyperlink r:id="rId15" w:anchor="13053" w:tgtFrame="_blank" w:history="1">
        <w:r w:rsidRPr="00B04996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третий пункта 3.5</w:t>
        </w:r>
      </w:hyperlink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санитарных правил не распространяются на организации отдыха детей и их оздоровления с дневным пребыванием. Для организаций отдыха детей и их оздоровления с дневным пребыванием допускается проведение экскурсий для детей на открытом воздухе.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3.7. В социальных организациях для детей с круглосуточным пребыванием должно быть обеспечено круглосуточное нахождение медицинских работников.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Обследование персонала на COVID-19 осуществляется по эпидемиологическим показаниям на основании решений главных государственных санитарных врачей в субъектах Российской Федерации.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Запрещается посещение социальной организации для детей лицами, не связанными с ее деятельностью.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3.8. Организатор игровой комнаты обеспечивает: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ограничение пределов игровой комнаты (в случае ее устройства в виде специально выделенного места);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проведение</w:t>
      </w:r>
      <w:proofErr w:type="gramEnd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термометрии лиц, входящих в игровую комнату (при этом лица с температурой тела 37,1 °С и выше, а также с признаками инфекционных заболеваний (респираторными) в игровую комнату не допускаются);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проведение ежедневной уборки игровой комнаты с применением моющих и дезинфицирующих средств с обработкой всех поверхностей, оборудования и игрушек, а также обеззараживания воздуха с использованием оборудования по обеззараживанию воздуха.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1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Распоряжение Правительства Российской Федерации от 29.11.2014 N 2403-р "Об утверждении Основ государственной молодежной политики Российской Федерации на период до 2025 года" (Собрание законодательства Российской Федерации, 2014, N 50, ст. 7185).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2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Постановление Главного государственного санитарного врача Российской Федерации от 15.05.2013 N 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регистрационный N 28564), с изменениями, внесенными постановлениями Главного государственного санитарного врача Российской Федерации от 20.07.2015 N 28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03.08.2015, регистрационный N 38312), от 27.08.2015 N 41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регистрационный N 38824).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3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Статья 51 Федерального закона от 30.03.1999 N 52-ФЗ "О санитарно-эпидемиологическом благополучии населения".</w:t>
      </w:r>
    </w:p>
    <w:p w:rsidR="00B04996" w:rsidRPr="00B04996" w:rsidRDefault="00B04996" w:rsidP="00B04996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4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Приложение N 17 к приказу Министерства здравоохранения Российской Федерации 15.12.2014 N 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 36160), с изменениями, внесенными приказом Министерства здравоохранения Российской Федерации от 09.01.2018 N 2н "О внесении изменений в приказ Министерства здравоохранения Российской Федерации от 15 декабря 2014 г. N 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04.04.2018, регистрационный N 50614).</w:t>
      </w:r>
    </w:p>
    <w:p w:rsidR="00B04996" w:rsidRPr="00EC62B5" w:rsidRDefault="00B04996" w:rsidP="00EC62B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r w:rsidRPr="00B04996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Обзор документа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Определены санитарно-эпидемиологические требования к устройству, содержанию и организации работы образовательных учреждений и других объектов социальной инфраструктуры для детей и молодежи в условиях распространения </w:t>
      </w:r>
      <w:proofErr w:type="spellStart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коронавируса</w:t>
      </w:r>
      <w:proofErr w:type="spellEnd"/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частности, предусмотрен запрет на массовые мероприятия с участием различных групп лиц (групповых ячеек, классов, отрядов и иных).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детском саду должна быть обеспечена групповая изоляция с проведением всех занятий в помещениях групповой ячейки и (или) на открытом воздухе отдельно от других групповых ячеек.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В школах за каждым классом должен быть закреплен отдельный учебный кабинет, в котором дети обучаются по всем предметам, за исключением занятий, требующих специального </w:t>
      </w: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оборудования. Организациям нужно составить графики уроков и перемен в целях минимизации контактов обучающихся (в т. ч. сокращения их количества во время проведения термометрии, приема пищи в столовой).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 следует забывать о периодической уборке и дезинфекции помещений.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Ряд требований касается перевозки детей и приема в летние лагеря.</w:t>
      </w:r>
    </w:p>
    <w:p w:rsidR="00B04996" w:rsidRPr="00B04996" w:rsidRDefault="00B04996" w:rsidP="00EC62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0499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Требования вводятся со дня опубликования и действуют до 1 января 2021 г.</w:t>
      </w:r>
    </w:p>
    <w:p w:rsidR="00EA2345" w:rsidRDefault="00002605" w:rsidP="00EC62B5">
      <w:pPr>
        <w:spacing w:after="0" w:line="240" w:lineRule="auto"/>
      </w:pPr>
    </w:p>
    <w:sectPr w:rsidR="00EA2345" w:rsidSect="00B049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AB"/>
    <w:rsid w:val="00002605"/>
    <w:rsid w:val="00047FCF"/>
    <w:rsid w:val="00103F03"/>
    <w:rsid w:val="004E5AAB"/>
    <w:rsid w:val="00B04996"/>
    <w:rsid w:val="00EC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CC9C7-6944-4A47-9B55-5EE113D2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53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4236682/" TargetMode="External"/><Relationship Id="rId13" Type="http://schemas.openxmlformats.org/officeDocument/2006/relationships/hyperlink" Target="https://www.garant.ru/products/ipo/prime/doc/7423668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arant.ru/products/ipo/prime/doc/74236682/" TargetMode="External"/><Relationship Id="rId12" Type="http://schemas.openxmlformats.org/officeDocument/2006/relationships/hyperlink" Target="https://www.garant.ru/products/ipo/prime/doc/74236682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4236682/" TargetMode="External"/><Relationship Id="rId11" Type="http://schemas.openxmlformats.org/officeDocument/2006/relationships/hyperlink" Target="https://www.garant.ru/products/ipo/prime/doc/74236682/" TargetMode="External"/><Relationship Id="rId5" Type="http://schemas.openxmlformats.org/officeDocument/2006/relationships/hyperlink" Target="https://www.garant.ru/products/ipo/prime/doc/74236682/" TargetMode="External"/><Relationship Id="rId15" Type="http://schemas.openxmlformats.org/officeDocument/2006/relationships/hyperlink" Target="https://www.garant.ru/products/ipo/prime/doc/74236682/" TargetMode="External"/><Relationship Id="rId10" Type="http://schemas.openxmlformats.org/officeDocument/2006/relationships/hyperlink" Target="https://www.garant.ru/products/ipo/prime/doc/74236682/" TargetMode="External"/><Relationship Id="rId4" Type="http://schemas.openxmlformats.org/officeDocument/2006/relationships/hyperlink" Target="https://www.garant.ru/products/ipo/prime/doc/74236682/" TargetMode="External"/><Relationship Id="rId9" Type="http://schemas.openxmlformats.org/officeDocument/2006/relationships/hyperlink" Target="https://www.garant.ru/products/ipo/prime/doc/74236682/" TargetMode="External"/><Relationship Id="rId14" Type="http://schemas.openxmlformats.org/officeDocument/2006/relationships/hyperlink" Target="https://www.garant.ru/products/ipo/prime/doc/742366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ShaymardanovAF</dc:creator>
  <cp:keywords/>
  <dc:description/>
  <cp:lastModifiedBy>HannanovaLK</cp:lastModifiedBy>
  <cp:revision>2</cp:revision>
  <cp:lastPrinted>2020-09-22T06:41:00Z</cp:lastPrinted>
  <dcterms:created xsi:type="dcterms:W3CDTF">2020-09-22T07:09:00Z</dcterms:created>
  <dcterms:modified xsi:type="dcterms:W3CDTF">2020-09-22T07:09:00Z</dcterms:modified>
</cp:coreProperties>
</file>